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0766F3D" w:rsidR="00E73810" w:rsidRDefault="1F5C4266" w:rsidP="180A3244">
      <w:pPr>
        <w:rPr>
          <w:b/>
          <w:bCs/>
          <w:sz w:val="28"/>
          <w:szCs w:val="28"/>
        </w:rPr>
      </w:pPr>
      <w:r w:rsidRPr="180A3244">
        <w:rPr>
          <w:b/>
          <w:bCs/>
          <w:sz w:val="28"/>
          <w:szCs w:val="28"/>
        </w:rPr>
        <w:t>Referat fra styremøte i FF-OsloMet 28. januar 2025</w:t>
      </w:r>
    </w:p>
    <w:p w14:paraId="751E3878" w14:textId="38D018ED" w:rsidR="50ECBCDC" w:rsidRDefault="50ECBCDC"/>
    <w:p w14:paraId="510D94EA" w14:textId="42E1ED9C" w:rsidR="348F4E9E" w:rsidRDefault="1F5C4266">
      <w:r>
        <w:t>Til stede:</w:t>
      </w:r>
      <w:r w:rsidR="724C24E4">
        <w:t xml:space="preserve"> </w:t>
      </w:r>
      <w:r w:rsidR="7E17CF79">
        <w:t xml:space="preserve">Erik Dahlgren, </w:t>
      </w:r>
      <w:r w:rsidR="724C24E4">
        <w:t xml:space="preserve">Ingrid-Jannicke Aandahl, </w:t>
      </w:r>
      <w:r w:rsidR="38AA1C97">
        <w:t xml:space="preserve">Bjørn Ervik, </w:t>
      </w:r>
      <w:r w:rsidR="009B1E8E">
        <w:t xml:space="preserve">Britt-Evy Westergård (møteleder), </w:t>
      </w:r>
      <w:r w:rsidR="38AA1C97">
        <w:t>Dag Jenssen,</w:t>
      </w:r>
      <w:r w:rsidR="284739F9">
        <w:t xml:space="preserve"> Milada Hagen, </w:t>
      </w:r>
      <w:r w:rsidR="79A8ADFA">
        <w:t xml:space="preserve">Anders Eika, </w:t>
      </w:r>
      <w:r w:rsidR="724C24E4">
        <w:t>Kyrre Andersen og Arve Angen (refer</w:t>
      </w:r>
      <w:r w:rsidR="774494D0">
        <w:t>e</w:t>
      </w:r>
      <w:r w:rsidR="724C24E4">
        <w:t>nt)</w:t>
      </w:r>
    </w:p>
    <w:p w14:paraId="7F504881" w14:textId="3F46211B" w:rsidR="50ECBCDC" w:rsidRDefault="50ECBCDC"/>
    <w:p w14:paraId="4EBCE4C8" w14:textId="41C6381C" w:rsidR="348F4E9E" w:rsidRDefault="1F5C4266" w:rsidP="180A3244">
      <w:pPr>
        <w:rPr>
          <w:lang w:val="de-DE"/>
        </w:rPr>
      </w:pPr>
      <w:r w:rsidRPr="180A3244">
        <w:rPr>
          <w:lang w:val="de-DE"/>
        </w:rPr>
        <w:t>Forfall:</w:t>
      </w:r>
      <w:r w:rsidR="31DB6FD1" w:rsidRPr="180A3244">
        <w:rPr>
          <w:lang w:val="de-DE"/>
        </w:rPr>
        <w:t xml:space="preserve"> Eldbjørg Marie Schön, Marlen Strand Ferrer</w:t>
      </w:r>
    </w:p>
    <w:p w14:paraId="0FAF6C19" w14:textId="6029D544" w:rsidR="50ECBCDC" w:rsidRDefault="50ECBCDC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885"/>
        <w:gridCol w:w="7140"/>
        <w:gridCol w:w="1335"/>
      </w:tblGrid>
      <w:tr w:rsidR="49CD65EB" w14:paraId="3F16FB7F" w14:textId="77777777" w:rsidTr="0425ABC8">
        <w:trPr>
          <w:trHeight w:val="300"/>
        </w:trPr>
        <w:tc>
          <w:tcPr>
            <w:tcW w:w="885" w:type="dxa"/>
          </w:tcPr>
          <w:p w14:paraId="024329DC" w14:textId="0369C18B" w:rsidR="348F4E9E" w:rsidRDefault="348F4E9E" w:rsidP="49CD65EB">
            <w:r>
              <w:t>Nr:</w:t>
            </w:r>
          </w:p>
        </w:tc>
        <w:tc>
          <w:tcPr>
            <w:tcW w:w="7140" w:type="dxa"/>
          </w:tcPr>
          <w:p w14:paraId="55A7A656" w14:textId="0BF11AC9" w:rsidR="348F4E9E" w:rsidRDefault="348F4E9E" w:rsidP="49CD65EB">
            <w:r>
              <w:t>Sak:</w:t>
            </w:r>
          </w:p>
        </w:tc>
        <w:tc>
          <w:tcPr>
            <w:tcW w:w="1335" w:type="dxa"/>
          </w:tcPr>
          <w:p w14:paraId="29839317" w14:textId="4CF7E053" w:rsidR="348F4E9E" w:rsidRDefault="348F4E9E" w:rsidP="49CD65EB">
            <w:r>
              <w:t>Ansvarlig:</w:t>
            </w:r>
          </w:p>
        </w:tc>
      </w:tr>
      <w:tr w:rsidR="49CD65EB" w14:paraId="0D42BEFB" w14:textId="77777777" w:rsidTr="0425ABC8">
        <w:trPr>
          <w:trHeight w:val="300"/>
        </w:trPr>
        <w:tc>
          <w:tcPr>
            <w:tcW w:w="885" w:type="dxa"/>
          </w:tcPr>
          <w:p w14:paraId="330B61EA" w14:textId="6FB57F7C" w:rsidR="348F4E9E" w:rsidRDefault="1F5C4266" w:rsidP="49CD65EB">
            <w:r>
              <w:t>6/25</w:t>
            </w:r>
          </w:p>
        </w:tc>
        <w:tc>
          <w:tcPr>
            <w:tcW w:w="7140" w:type="dxa"/>
          </w:tcPr>
          <w:p w14:paraId="6B2E1F5A" w14:textId="3348935D" w:rsidR="49CD65EB" w:rsidRDefault="1F5C4266" w:rsidP="49CD65EB">
            <w:r>
              <w:t>Godkjenning av saksliste og saker til eventuelt</w:t>
            </w:r>
          </w:p>
          <w:p w14:paraId="51EF1E97" w14:textId="494D4456" w:rsidR="49CD65EB" w:rsidRDefault="7557A1D1" w:rsidP="49CD65EB">
            <w:r>
              <w:t>Ingen kommentarer. Godkjent.</w:t>
            </w:r>
          </w:p>
        </w:tc>
        <w:tc>
          <w:tcPr>
            <w:tcW w:w="1335" w:type="dxa"/>
          </w:tcPr>
          <w:p w14:paraId="4A94FB51" w14:textId="3AFD769A" w:rsidR="49CD65EB" w:rsidRDefault="1F5C4266" w:rsidP="49CD65EB">
            <w:r>
              <w:t>Britt-Evy</w:t>
            </w:r>
          </w:p>
        </w:tc>
      </w:tr>
      <w:tr w:rsidR="49CD65EB" w14:paraId="4661F5E8" w14:textId="77777777" w:rsidTr="0425ABC8">
        <w:trPr>
          <w:trHeight w:val="300"/>
        </w:trPr>
        <w:tc>
          <w:tcPr>
            <w:tcW w:w="885" w:type="dxa"/>
          </w:tcPr>
          <w:p w14:paraId="0149B935" w14:textId="7EFB8BC6" w:rsidR="49CD65EB" w:rsidRDefault="1F5C4266" w:rsidP="49CD65EB">
            <w:r>
              <w:t>7/25</w:t>
            </w:r>
          </w:p>
        </w:tc>
        <w:tc>
          <w:tcPr>
            <w:tcW w:w="7140" w:type="dxa"/>
          </w:tcPr>
          <w:p w14:paraId="27A93DE6" w14:textId="3C7194BE" w:rsidR="49CD65EB" w:rsidRDefault="1F5C4266" w:rsidP="49CD65EB">
            <w:r>
              <w:t>Planlegging av årsmøtene i klubber og lokallaget</w:t>
            </w:r>
          </w:p>
          <w:p w14:paraId="5B27F622" w14:textId="69320D55" w:rsidR="49CD65EB" w:rsidRDefault="1375706A" w:rsidP="49CD65EB">
            <w:r>
              <w:t>Alle må huske å fylle inn skjemaet om årsmøtene i Teams.</w:t>
            </w:r>
          </w:p>
        </w:tc>
        <w:tc>
          <w:tcPr>
            <w:tcW w:w="1335" w:type="dxa"/>
          </w:tcPr>
          <w:p w14:paraId="542C711C" w14:textId="1532256E" w:rsidR="49CD65EB" w:rsidRDefault="1F5C4266" w:rsidP="49CD65EB">
            <w:r>
              <w:t>Britt-Evy/Arve</w:t>
            </w:r>
          </w:p>
        </w:tc>
      </w:tr>
      <w:tr w:rsidR="49CD65EB" w14:paraId="635CF451" w14:textId="77777777" w:rsidTr="0425ABC8">
        <w:trPr>
          <w:trHeight w:val="300"/>
        </w:trPr>
        <w:tc>
          <w:tcPr>
            <w:tcW w:w="885" w:type="dxa"/>
          </w:tcPr>
          <w:p w14:paraId="3EE90764" w14:textId="1DFE8575" w:rsidR="49CD65EB" w:rsidRDefault="1F5C4266" w:rsidP="49CD65EB">
            <w:r>
              <w:t>8/25</w:t>
            </w:r>
          </w:p>
        </w:tc>
        <w:tc>
          <w:tcPr>
            <w:tcW w:w="7140" w:type="dxa"/>
          </w:tcPr>
          <w:p w14:paraId="2697DBC7" w14:textId="45A656D8" w:rsidR="49CD65EB" w:rsidRDefault="1F5C4266" w:rsidP="49CD65EB">
            <w:r>
              <w:t xml:space="preserve">Oppfølging av sak 2/25 </w:t>
            </w:r>
            <w:r w:rsidR="4791EA64">
              <w:t xml:space="preserve">- </w:t>
            </w:r>
            <w:r>
              <w:t>Nytt arbeidsprogram for 2025-2027</w:t>
            </w:r>
          </w:p>
          <w:p w14:paraId="5763C2B9" w14:textId="03ED48E4" w:rsidR="49CD65EB" w:rsidRDefault="4185CCD6" w:rsidP="49CD65EB">
            <w:r>
              <w:t>A</w:t>
            </w:r>
            <w:r w:rsidR="68E5D791">
              <w:t>U</w:t>
            </w:r>
            <w:r>
              <w:t xml:space="preserve"> hadde sendt ut forslag til nytt arbeidsprogram</w:t>
            </w:r>
            <w:r w:rsidR="350D69EE">
              <w:t xml:space="preserve"> på forhånd</w:t>
            </w:r>
            <w:r>
              <w:t>.</w:t>
            </w:r>
            <w:r w:rsidR="6A12BFF1">
              <w:t xml:space="preserve"> Ingrid-Jannicke hadde noen forslag til endringer, so</w:t>
            </w:r>
            <w:r w:rsidR="6FBA0B90">
              <w:t>m var greie for styret</w:t>
            </w:r>
            <w:r w:rsidR="6A12BFF1">
              <w:t xml:space="preserve">. Ellers </w:t>
            </w:r>
            <w:r w:rsidR="46C6AFCA">
              <w:t>var forslaget g</w:t>
            </w:r>
            <w:r w:rsidR="6A12BFF1">
              <w:t>reit for styret.</w:t>
            </w:r>
          </w:p>
          <w:p w14:paraId="2DC1538E" w14:textId="2EDA3BC6" w:rsidR="49CD65EB" w:rsidRDefault="49CD65EB" w:rsidP="49CD65EB"/>
        </w:tc>
        <w:tc>
          <w:tcPr>
            <w:tcW w:w="1335" w:type="dxa"/>
          </w:tcPr>
          <w:p w14:paraId="69EF9CF5" w14:textId="757B5603" w:rsidR="49CD65EB" w:rsidRDefault="1F5C4266" w:rsidP="49CD65EB">
            <w:r>
              <w:t>AU</w:t>
            </w:r>
          </w:p>
        </w:tc>
      </w:tr>
      <w:tr w:rsidR="49CD65EB" w14:paraId="656B5180" w14:textId="77777777" w:rsidTr="0425ABC8">
        <w:trPr>
          <w:trHeight w:val="300"/>
        </w:trPr>
        <w:tc>
          <w:tcPr>
            <w:tcW w:w="885" w:type="dxa"/>
          </w:tcPr>
          <w:p w14:paraId="6CCBF251" w14:textId="53B86E4C" w:rsidR="49CD65EB" w:rsidRDefault="1F5C4266" w:rsidP="49CD65EB">
            <w:r>
              <w:t>9/25</w:t>
            </w:r>
          </w:p>
        </w:tc>
        <w:tc>
          <w:tcPr>
            <w:tcW w:w="7140" w:type="dxa"/>
          </w:tcPr>
          <w:p w14:paraId="4E6E9C5B" w14:textId="78FB4434" w:rsidR="49CD65EB" w:rsidRDefault="1F5C4266" w:rsidP="49CD65EB">
            <w:r>
              <w:t>Runde: Hva skjer i klubbene</w:t>
            </w:r>
          </w:p>
          <w:p w14:paraId="4E9CC797" w14:textId="47D589DB" w:rsidR="49CD65EB" w:rsidRDefault="48ECC876" w:rsidP="49CD65EB">
            <w:r>
              <w:t>Styremedlemmene orienterte kort om situasjonen på sin enhet.</w:t>
            </w:r>
          </w:p>
        </w:tc>
        <w:tc>
          <w:tcPr>
            <w:tcW w:w="1335" w:type="dxa"/>
          </w:tcPr>
          <w:p w14:paraId="3B1BB733" w14:textId="6E3CCA09" w:rsidR="49CD65EB" w:rsidRDefault="1F5C4266" w:rsidP="49CD65EB">
            <w:r>
              <w:t>Alle</w:t>
            </w:r>
          </w:p>
        </w:tc>
      </w:tr>
      <w:tr w:rsidR="49CD65EB" w14:paraId="12018029" w14:textId="77777777" w:rsidTr="0425ABC8">
        <w:trPr>
          <w:trHeight w:val="300"/>
        </w:trPr>
        <w:tc>
          <w:tcPr>
            <w:tcW w:w="885" w:type="dxa"/>
          </w:tcPr>
          <w:p w14:paraId="188DBEDA" w14:textId="151217F4" w:rsidR="49CD65EB" w:rsidRDefault="1F5C4266" w:rsidP="49CD65EB">
            <w:r>
              <w:t>10/25</w:t>
            </w:r>
          </w:p>
        </w:tc>
        <w:tc>
          <w:tcPr>
            <w:tcW w:w="7140" w:type="dxa"/>
          </w:tcPr>
          <w:p w14:paraId="460EDE88" w14:textId="69A8F9F9" w:rsidR="49CD65EB" w:rsidRDefault="1F5C4266" w:rsidP="49CD65EB">
            <w:r>
              <w:t>IDF-saker</w:t>
            </w:r>
          </w:p>
          <w:p w14:paraId="624707F7" w14:textId="0E485A55" w:rsidR="49CD65EB" w:rsidRDefault="70B7FA28" w:rsidP="49CD65EB">
            <w:r>
              <w:t>3 prinsipielle spørsmål. Greit?</w:t>
            </w:r>
          </w:p>
          <w:p w14:paraId="093E6E9C" w14:textId="4E7F9236" w:rsidR="49CD65EB" w:rsidRDefault="180A3244" w:rsidP="49CD65EB">
            <w:r>
              <w:t>1.</w:t>
            </w:r>
            <w:r w:rsidR="2742746E">
              <w:t>Arbeidsoppgavene endrer seg underveis og det er dynamisk. Så dette er en fin greie. Men innebærer mye arbeid, med komiteer osv.</w:t>
            </w:r>
            <w:r>
              <w:t xml:space="preserve"> </w:t>
            </w:r>
            <w:r w:rsidR="5087C4BA">
              <w:t>Førstelektor til professor? Hva tenker arbeidsgiver om det.</w:t>
            </w:r>
            <w:r w:rsidR="111EB1A2">
              <w:t xml:space="preserve"> Vi spør i idf.</w:t>
            </w:r>
          </w:p>
          <w:p w14:paraId="70B82D94" w14:textId="252086BD" w:rsidR="49CD65EB" w:rsidRDefault="3E9A1043" w:rsidP="49CD65EB">
            <w:r>
              <w:t>Forsker 1 til professor – dette er ikke så viktig for oss.</w:t>
            </w:r>
          </w:p>
          <w:p w14:paraId="0DBF31C2" w14:textId="38947F8F" w:rsidR="49CD65EB" w:rsidRDefault="70237832" w:rsidP="49CD65EB">
            <w:r>
              <w:t>2. OsloMet godkjenner ikke kompetansevurderinger fra andre ins</w:t>
            </w:r>
            <w:r w:rsidR="36624A59">
              <w:t>titusjoner. Dette er dumt.</w:t>
            </w:r>
          </w:p>
          <w:p w14:paraId="57D441E8" w14:textId="04D80B52" w:rsidR="49CD65EB" w:rsidRDefault="36624A59" w:rsidP="49CD65EB">
            <w:r>
              <w:t>3. Denne er grei.</w:t>
            </w:r>
          </w:p>
        </w:tc>
        <w:tc>
          <w:tcPr>
            <w:tcW w:w="1335" w:type="dxa"/>
          </w:tcPr>
          <w:p w14:paraId="5AC8DF2B" w14:textId="580D7927" w:rsidR="49CD65EB" w:rsidRDefault="1F5C4266" w:rsidP="49CD65EB">
            <w:r>
              <w:t>Erik</w:t>
            </w:r>
          </w:p>
        </w:tc>
      </w:tr>
      <w:tr w:rsidR="49CD65EB" w14:paraId="7DAA7815" w14:textId="77777777" w:rsidTr="0425ABC8">
        <w:trPr>
          <w:trHeight w:val="300"/>
        </w:trPr>
        <w:tc>
          <w:tcPr>
            <w:tcW w:w="885" w:type="dxa"/>
          </w:tcPr>
          <w:p w14:paraId="0FD0AB06" w14:textId="28130607" w:rsidR="49CD65EB" w:rsidRDefault="1F5C4266" w:rsidP="49CD65EB">
            <w:r>
              <w:t>11/25</w:t>
            </w:r>
          </w:p>
        </w:tc>
        <w:tc>
          <w:tcPr>
            <w:tcW w:w="7140" w:type="dxa"/>
          </w:tcPr>
          <w:p w14:paraId="0A53020D" w14:textId="101113CE" w:rsidR="49CD65EB" w:rsidRDefault="1F5C4266" w:rsidP="49CD65EB">
            <w:r>
              <w:t>Justering av honorar – forslag til endringer av retningslinjer</w:t>
            </w:r>
          </w:p>
          <w:p w14:paraId="66E65768" w14:textId="5044885E" w:rsidR="49CD65EB" w:rsidRDefault="3878EECE" w:rsidP="49CD65EB">
            <w:r>
              <w:t>Saken utgikk pga av liten tid.</w:t>
            </w:r>
          </w:p>
        </w:tc>
        <w:tc>
          <w:tcPr>
            <w:tcW w:w="1335" w:type="dxa"/>
          </w:tcPr>
          <w:p w14:paraId="340920BB" w14:textId="2E3F0AA9" w:rsidR="49CD65EB" w:rsidRDefault="1F5C4266" w:rsidP="49CD65EB">
            <w:r>
              <w:t>Britt-Evy</w:t>
            </w:r>
          </w:p>
        </w:tc>
      </w:tr>
      <w:tr w:rsidR="180A3244" w14:paraId="15714DF8" w14:textId="77777777" w:rsidTr="0425ABC8">
        <w:trPr>
          <w:trHeight w:val="300"/>
        </w:trPr>
        <w:tc>
          <w:tcPr>
            <w:tcW w:w="885" w:type="dxa"/>
          </w:tcPr>
          <w:p w14:paraId="33BCD7B6" w14:textId="10753C03" w:rsidR="1F5C4266" w:rsidRDefault="1F5C4266" w:rsidP="180A3244">
            <w:r>
              <w:t>12/25</w:t>
            </w:r>
          </w:p>
        </w:tc>
        <w:tc>
          <w:tcPr>
            <w:tcW w:w="7140" w:type="dxa"/>
          </w:tcPr>
          <w:p w14:paraId="7235E188" w14:textId="3490822F" w:rsidR="1F5C4266" w:rsidRDefault="1F5C4266" w:rsidP="180A3244">
            <w:r>
              <w:t>Eventuelt</w:t>
            </w:r>
          </w:p>
          <w:p w14:paraId="57E86D37" w14:textId="6E144B58" w:rsidR="1F5C4266" w:rsidRDefault="1F5C4266" w:rsidP="180A3244">
            <w:r>
              <w:t>Erik - Kort info om lønnsforhandlingene</w:t>
            </w:r>
          </w:p>
        </w:tc>
        <w:tc>
          <w:tcPr>
            <w:tcW w:w="1335" w:type="dxa"/>
          </w:tcPr>
          <w:p w14:paraId="4EBA4373" w14:textId="53048B56" w:rsidR="1F5C4266" w:rsidRDefault="1F5C4266" w:rsidP="180A3244">
            <w:r>
              <w:t>Erik</w:t>
            </w:r>
          </w:p>
        </w:tc>
      </w:tr>
    </w:tbl>
    <w:p w14:paraId="4F8F5309" w14:textId="4540CA43" w:rsidR="49CD65EB" w:rsidRDefault="49CD65EB"/>
    <w:sectPr w:rsidR="49CD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EF1B1"/>
    <w:multiLevelType w:val="hybridMultilevel"/>
    <w:tmpl w:val="50A66E6C"/>
    <w:lvl w:ilvl="0" w:tplc="9D8C7EE4">
      <w:start w:val="1"/>
      <w:numFmt w:val="decimal"/>
      <w:lvlText w:val="%1."/>
      <w:lvlJc w:val="left"/>
      <w:pPr>
        <w:ind w:left="720" w:hanging="360"/>
      </w:pPr>
    </w:lvl>
    <w:lvl w:ilvl="1" w:tplc="6A32A120">
      <w:start w:val="1"/>
      <w:numFmt w:val="lowerLetter"/>
      <w:lvlText w:val="%2."/>
      <w:lvlJc w:val="left"/>
      <w:pPr>
        <w:ind w:left="1440" w:hanging="360"/>
      </w:pPr>
    </w:lvl>
    <w:lvl w:ilvl="2" w:tplc="B95A64D8">
      <w:start w:val="1"/>
      <w:numFmt w:val="lowerRoman"/>
      <w:lvlText w:val="%3."/>
      <w:lvlJc w:val="right"/>
      <w:pPr>
        <w:ind w:left="2160" w:hanging="180"/>
      </w:pPr>
    </w:lvl>
    <w:lvl w:ilvl="3" w:tplc="39945322">
      <w:start w:val="1"/>
      <w:numFmt w:val="decimal"/>
      <w:lvlText w:val="%4."/>
      <w:lvlJc w:val="left"/>
      <w:pPr>
        <w:ind w:left="2880" w:hanging="360"/>
      </w:pPr>
    </w:lvl>
    <w:lvl w:ilvl="4" w:tplc="8EE66F2E">
      <w:start w:val="1"/>
      <w:numFmt w:val="lowerLetter"/>
      <w:lvlText w:val="%5."/>
      <w:lvlJc w:val="left"/>
      <w:pPr>
        <w:ind w:left="3600" w:hanging="360"/>
      </w:pPr>
    </w:lvl>
    <w:lvl w:ilvl="5" w:tplc="A2E6B96C">
      <w:start w:val="1"/>
      <w:numFmt w:val="lowerRoman"/>
      <w:lvlText w:val="%6."/>
      <w:lvlJc w:val="right"/>
      <w:pPr>
        <w:ind w:left="4320" w:hanging="180"/>
      </w:pPr>
    </w:lvl>
    <w:lvl w:ilvl="6" w:tplc="D25810F0">
      <w:start w:val="1"/>
      <w:numFmt w:val="decimal"/>
      <w:lvlText w:val="%7."/>
      <w:lvlJc w:val="left"/>
      <w:pPr>
        <w:ind w:left="5040" w:hanging="360"/>
      </w:pPr>
    </w:lvl>
    <w:lvl w:ilvl="7" w:tplc="42343070">
      <w:start w:val="1"/>
      <w:numFmt w:val="lowerLetter"/>
      <w:lvlText w:val="%8."/>
      <w:lvlJc w:val="left"/>
      <w:pPr>
        <w:ind w:left="5760" w:hanging="360"/>
      </w:pPr>
    </w:lvl>
    <w:lvl w:ilvl="8" w:tplc="84563A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F2E1"/>
    <w:multiLevelType w:val="hybridMultilevel"/>
    <w:tmpl w:val="27B265B0"/>
    <w:lvl w:ilvl="0" w:tplc="8AD0E28C">
      <w:start w:val="1"/>
      <w:numFmt w:val="decimal"/>
      <w:lvlText w:val="%1."/>
      <w:lvlJc w:val="left"/>
      <w:pPr>
        <w:ind w:left="720" w:hanging="360"/>
      </w:pPr>
    </w:lvl>
    <w:lvl w:ilvl="1" w:tplc="C53E5696">
      <w:start w:val="1"/>
      <w:numFmt w:val="lowerLetter"/>
      <w:lvlText w:val="%2."/>
      <w:lvlJc w:val="left"/>
      <w:pPr>
        <w:ind w:left="1440" w:hanging="360"/>
      </w:pPr>
    </w:lvl>
    <w:lvl w:ilvl="2" w:tplc="210EA1E0">
      <w:start w:val="1"/>
      <w:numFmt w:val="lowerRoman"/>
      <w:lvlText w:val="%3."/>
      <w:lvlJc w:val="right"/>
      <w:pPr>
        <w:ind w:left="2160" w:hanging="180"/>
      </w:pPr>
    </w:lvl>
    <w:lvl w:ilvl="3" w:tplc="995CCD08">
      <w:start w:val="1"/>
      <w:numFmt w:val="decimal"/>
      <w:lvlText w:val="%4."/>
      <w:lvlJc w:val="left"/>
      <w:pPr>
        <w:ind w:left="2880" w:hanging="360"/>
      </w:pPr>
    </w:lvl>
    <w:lvl w:ilvl="4" w:tplc="6A5E14EC">
      <w:start w:val="1"/>
      <w:numFmt w:val="lowerLetter"/>
      <w:lvlText w:val="%5."/>
      <w:lvlJc w:val="left"/>
      <w:pPr>
        <w:ind w:left="3600" w:hanging="360"/>
      </w:pPr>
    </w:lvl>
    <w:lvl w:ilvl="5" w:tplc="07D84080">
      <w:start w:val="1"/>
      <w:numFmt w:val="lowerRoman"/>
      <w:lvlText w:val="%6."/>
      <w:lvlJc w:val="right"/>
      <w:pPr>
        <w:ind w:left="4320" w:hanging="180"/>
      </w:pPr>
    </w:lvl>
    <w:lvl w:ilvl="6" w:tplc="CB66BE40">
      <w:start w:val="1"/>
      <w:numFmt w:val="decimal"/>
      <w:lvlText w:val="%7."/>
      <w:lvlJc w:val="left"/>
      <w:pPr>
        <w:ind w:left="5040" w:hanging="360"/>
      </w:pPr>
    </w:lvl>
    <w:lvl w:ilvl="7" w:tplc="24F0964E">
      <w:start w:val="1"/>
      <w:numFmt w:val="lowerLetter"/>
      <w:lvlText w:val="%8."/>
      <w:lvlJc w:val="left"/>
      <w:pPr>
        <w:ind w:left="5760" w:hanging="360"/>
      </w:pPr>
    </w:lvl>
    <w:lvl w:ilvl="8" w:tplc="D7FC7332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92521">
    <w:abstractNumId w:val="1"/>
  </w:num>
  <w:num w:numId="2" w16cid:durableId="1261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81D8B"/>
    <w:rsid w:val="0031387F"/>
    <w:rsid w:val="009B1E8E"/>
    <w:rsid w:val="00CC058A"/>
    <w:rsid w:val="00E73810"/>
    <w:rsid w:val="01219EED"/>
    <w:rsid w:val="0213BBB7"/>
    <w:rsid w:val="0425ABC8"/>
    <w:rsid w:val="0534A4A7"/>
    <w:rsid w:val="062AAF18"/>
    <w:rsid w:val="09178BD7"/>
    <w:rsid w:val="111EB1A2"/>
    <w:rsid w:val="1375706A"/>
    <w:rsid w:val="1685212D"/>
    <w:rsid w:val="1703B574"/>
    <w:rsid w:val="180A3244"/>
    <w:rsid w:val="1846C287"/>
    <w:rsid w:val="1A541526"/>
    <w:rsid w:val="1D587675"/>
    <w:rsid w:val="1F5C4266"/>
    <w:rsid w:val="2076F11A"/>
    <w:rsid w:val="24E70C38"/>
    <w:rsid w:val="2742746E"/>
    <w:rsid w:val="2839CC83"/>
    <w:rsid w:val="284739F9"/>
    <w:rsid w:val="29B509B4"/>
    <w:rsid w:val="2C5AF077"/>
    <w:rsid w:val="2D071193"/>
    <w:rsid w:val="31DB6FD1"/>
    <w:rsid w:val="342BE064"/>
    <w:rsid w:val="348F4E9E"/>
    <w:rsid w:val="350D69EE"/>
    <w:rsid w:val="35705B1C"/>
    <w:rsid w:val="3653D759"/>
    <w:rsid w:val="36624A59"/>
    <w:rsid w:val="3878EECE"/>
    <w:rsid w:val="38AA1C97"/>
    <w:rsid w:val="38D162D4"/>
    <w:rsid w:val="3E9A1043"/>
    <w:rsid w:val="3F68D32F"/>
    <w:rsid w:val="4108C496"/>
    <w:rsid w:val="4185CCD6"/>
    <w:rsid w:val="419CC7EF"/>
    <w:rsid w:val="42262DE2"/>
    <w:rsid w:val="43FFFFB4"/>
    <w:rsid w:val="448593F8"/>
    <w:rsid w:val="46C6AFCA"/>
    <w:rsid w:val="4791EA64"/>
    <w:rsid w:val="48949A6D"/>
    <w:rsid w:val="48ECC876"/>
    <w:rsid w:val="497DE04D"/>
    <w:rsid w:val="49CD65EB"/>
    <w:rsid w:val="4DAAB62C"/>
    <w:rsid w:val="5087C4BA"/>
    <w:rsid w:val="50ECBCDC"/>
    <w:rsid w:val="54D4D1E8"/>
    <w:rsid w:val="5637477B"/>
    <w:rsid w:val="572CC56D"/>
    <w:rsid w:val="57CE80F2"/>
    <w:rsid w:val="5EDE2B77"/>
    <w:rsid w:val="5FDE6D28"/>
    <w:rsid w:val="65E4FCFB"/>
    <w:rsid w:val="68E5D791"/>
    <w:rsid w:val="6A12BFF1"/>
    <w:rsid w:val="6AF6E210"/>
    <w:rsid w:val="6F06D1B8"/>
    <w:rsid w:val="6FBA0B90"/>
    <w:rsid w:val="70237832"/>
    <w:rsid w:val="70B7FA28"/>
    <w:rsid w:val="724C24E4"/>
    <w:rsid w:val="7557A1D1"/>
    <w:rsid w:val="774494D0"/>
    <w:rsid w:val="79A8ADFA"/>
    <w:rsid w:val="7A84C8BA"/>
    <w:rsid w:val="7A881D8B"/>
    <w:rsid w:val="7AF328A2"/>
    <w:rsid w:val="7E17C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1D8B"/>
  <w15:chartTrackingRefBased/>
  <w15:docId w15:val="{23EDB142-0811-4498-877E-D795CF12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180A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FFE2C-F084-4957-B698-EAAF83F62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5084A-303A-459E-802E-176F370001B6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5E696A06-ED5E-46B3-A700-69293F047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2025-05-14T11:21:00Z</dcterms:created>
  <dcterms:modified xsi:type="dcterms:W3CDTF">2025-05-14T11:21:00Z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